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D7" w:rsidRPr="00ED7322" w:rsidRDefault="00ED7322">
      <w:pPr>
        <w:rPr>
          <w:b/>
          <w:sz w:val="28"/>
          <w:szCs w:val="28"/>
        </w:rPr>
      </w:pPr>
      <w:r w:rsidRPr="00ED7322">
        <w:rPr>
          <w:b/>
          <w:sz w:val="28"/>
          <w:szCs w:val="28"/>
        </w:rPr>
        <w:t>Medienrecht</w:t>
      </w:r>
    </w:p>
    <w:p w:rsidR="00ED7322" w:rsidRDefault="00ED7322">
      <w:pPr>
        <w:rPr>
          <w:sz w:val="28"/>
          <w:szCs w:val="28"/>
        </w:rPr>
      </w:pPr>
      <w:r>
        <w:rPr>
          <w:sz w:val="28"/>
          <w:szCs w:val="28"/>
        </w:rPr>
        <w:t>Medienrecht in der Schule</w:t>
      </w:r>
    </w:p>
    <w:p w:rsidR="00ED7322" w:rsidRDefault="00ED7322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214943">
          <w:rPr>
            <w:rStyle w:val="Hyperlink"/>
            <w:sz w:val="28"/>
            <w:szCs w:val="28"/>
          </w:rPr>
          <w:t>http://alp.dillingen.de/ref/mp/recht/medrecht01.html</w:t>
        </w:r>
      </w:hyperlink>
    </w:p>
    <w:p w:rsidR="00ED7322" w:rsidRDefault="00ED7322">
      <w:pPr>
        <w:rPr>
          <w:sz w:val="28"/>
          <w:szCs w:val="28"/>
        </w:rPr>
      </w:pPr>
      <w:r>
        <w:rPr>
          <w:sz w:val="28"/>
          <w:szCs w:val="28"/>
        </w:rPr>
        <w:t>35 Seiten, Stand 25.06.12</w:t>
      </w:r>
    </w:p>
    <w:p w:rsidR="0035483F" w:rsidRPr="0035483F" w:rsidRDefault="00C17C37" w:rsidP="0035483F">
      <w:pPr>
        <w:rPr>
          <w:sz w:val="28"/>
          <w:szCs w:val="28"/>
        </w:rPr>
      </w:pPr>
      <w:r>
        <w:rPr>
          <w:sz w:val="28"/>
          <w:szCs w:val="28"/>
        </w:rPr>
        <w:t xml:space="preserve">Entscheidungsraster - </w:t>
      </w:r>
      <w:r w:rsidR="00ED7322">
        <w:rPr>
          <w:sz w:val="28"/>
          <w:szCs w:val="28"/>
        </w:rPr>
        <w:t>Fälle aus der Praxis</w:t>
      </w:r>
      <w:r>
        <w:rPr>
          <w:sz w:val="28"/>
          <w:szCs w:val="28"/>
        </w:rPr>
        <w:t>, einige Bespiele:</w:t>
      </w:r>
    </w:p>
    <w:p w:rsidR="0035483F" w:rsidRDefault="0035483F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Unverändert</w:t>
      </w:r>
      <w:r w:rsidR="009A2F93">
        <w:rPr>
          <w:sz w:val="28"/>
          <w:szCs w:val="28"/>
        </w:rPr>
        <w:t>e</w:t>
      </w:r>
      <w:r w:rsidR="00B77B0D">
        <w:rPr>
          <w:sz w:val="28"/>
          <w:szCs w:val="28"/>
        </w:rPr>
        <w:t xml:space="preserve"> Seiten</w:t>
      </w:r>
      <w:r>
        <w:rPr>
          <w:sz w:val="28"/>
          <w:szCs w:val="28"/>
        </w:rPr>
        <w:t xml:space="preserve"> darf ich aus Arbeitsheften oder Schulbüchern im Lauf des Schuljahres 12% oder max. 20 Seiten </w:t>
      </w:r>
      <w:r w:rsidR="0002713A">
        <w:rPr>
          <w:sz w:val="28"/>
          <w:szCs w:val="28"/>
        </w:rPr>
        <w:t xml:space="preserve">für meinen Unterricht </w:t>
      </w:r>
      <w:r>
        <w:rPr>
          <w:sz w:val="28"/>
          <w:szCs w:val="28"/>
        </w:rPr>
        <w:t xml:space="preserve">kopieren. </w:t>
      </w:r>
    </w:p>
    <w:p w:rsidR="0035483F" w:rsidRDefault="0035483F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35483F">
        <w:rPr>
          <w:sz w:val="28"/>
          <w:szCs w:val="28"/>
        </w:rPr>
        <w:t xml:space="preserve">Bilder oder Grafiken </w:t>
      </w:r>
      <w:r w:rsidR="00C17C37">
        <w:rPr>
          <w:sz w:val="28"/>
          <w:szCs w:val="28"/>
        </w:rPr>
        <w:t xml:space="preserve">aus Schulbüchern </w:t>
      </w:r>
      <w:r w:rsidRPr="0035483F">
        <w:rPr>
          <w:sz w:val="28"/>
          <w:szCs w:val="28"/>
        </w:rPr>
        <w:t xml:space="preserve">darf ich für meinen Unterricht soviel benutzen wie ich will (Werke geringeren Umfangs), aber die </w:t>
      </w:r>
      <w:r w:rsidR="00ED7322" w:rsidRPr="0035483F">
        <w:rPr>
          <w:sz w:val="28"/>
          <w:szCs w:val="28"/>
        </w:rPr>
        <w:t xml:space="preserve">Quelle </w:t>
      </w:r>
      <w:r w:rsidRPr="0035483F">
        <w:rPr>
          <w:sz w:val="28"/>
          <w:szCs w:val="28"/>
        </w:rPr>
        <w:t>muss immer angeben werden</w:t>
      </w:r>
      <w:r>
        <w:rPr>
          <w:sz w:val="28"/>
          <w:szCs w:val="28"/>
        </w:rPr>
        <w:t>.</w:t>
      </w:r>
      <w:r w:rsidR="00C17C37">
        <w:rPr>
          <w:sz w:val="28"/>
          <w:szCs w:val="28"/>
        </w:rPr>
        <w:t xml:space="preserve"> Ich darf aber z.B. diese Materialien nicht einfach an Kollegen weitergeben, wenn fremde Bilder enthalten sind.</w:t>
      </w:r>
    </w:p>
    <w:p w:rsidR="00ED7322" w:rsidRPr="0035483F" w:rsidRDefault="00ED7322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35483F">
        <w:rPr>
          <w:sz w:val="28"/>
          <w:szCs w:val="28"/>
        </w:rPr>
        <w:t>Privat gekaufte Filme darf ich im Unterricht zeigen, z.B.</w:t>
      </w:r>
      <w:r w:rsidR="005A16C5" w:rsidRPr="0035483F">
        <w:rPr>
          <w:sz w:val="28"/>
          <w:szCs w:val="28"/>
        </w:rPr>
        <w:t xml:space="preserve"> </w:t>
      </w:r>
      <w:r w:rsidR="000C2AA1">
        <w:rPr>
          <w:sz w:val="28"/>
          <w:szCs w:val="28"/>
        </w:rPr>
        <w:t xml:space="preserve">die dreiteilige </w:t>
      </w:r>
      <w:r w:rsidR="005A16C5" w:rsidRPr="0035483F">
        <w:rPr>
          <w:sz w:val="28"/>
          <w:szCs w:val="28"/>
        </w:rPr>
        <w:t>BBC-Sendung über Geschichte der Chemie</w:t>
      </w:r>
      <w:r w:rsidRPr="0035483F">
        <w:rPr>
          <w:sz w:val="28"/>
          <w:szCs w:val="28"/>
        </w:rPr>
        <w:t xml:space="preserve"> </w:t>
      </w:r>
      <w:r w:rsidR="000C2AA1">
        <w:rPr>
          <w:sz w:val="28"/>
          <w:szCs w:val="28"/>
        </w:rPr>
        <w:t xml:space="preserve">(Beilage zum </w:t>
      </w:r>
      <w:proofErr w:type="spellStart"/>
      <w:r w:rsidR="000C2AA1">
        <w:rPr>
          <w:sz w:val="28"/>
          <w:szCs w:val="28"/>
        </w:rPr>
        <w:t>GEOkompakt</w:t>
      </w:r>
      <w:proofErr w:type="spellEnd"/>
      <w:r w:rsidR="000C2AA1">
        <w:rPr>
          <w:sz w:val="28"/>
          <w:szCs w:val="28"/>
        </w:rPr>
        <w:t xml:space="preserve">-Heft </w:t>
      </w:r>
      <w:r w:rsidR="000C2AA1" w:rsidRPr="000C2AA1">
        <w:rPr>
          <w:i/>
          <w:sz w:val="28"/>
          <w:szCs w:val="28"/>
        </w:rPr>
        <w:t>Wie uns die Chemie die Welt erklärt</w:t>
      </w:r>
      <w:r w:rsidR="000C2AA1">
        <w:rPr>
          <w:sz w:val="28"/>
          <w:szCs w:val="28"/>
        </w:rPr>
        <w:t>). Diese</w:t>
      </w:r>
      <w:r w:rsidR="00C17C37">
        <w:rPr>
          <w:sz w:val="28"/>
          <w:szCs w:val="28"/>
        </w:rPr>
        <w:t>r</w:t>
      </w:r>
      <w:r w:rsidR="000C2AA1">
        <w:rPr>
          <w:sz w:val="28"/>
          <w:szCs w:val="28"/>
        </w:rPr>
        <w:t xml:space="preserve"> Filmbe</w:t>
      </w:r>
      <w:r w:rsidR="00C17C37">
        <w:rPr>
          <w:sz w:val="28"/>
          <w:szCs w:val="28"/>
        </w:rPr>
        <w:t>i</w:t>
      </w:r>
      <w:r w:rsidR="000C2AA1">
        <w:rPr>
          <w:sz w:val="28"/>
          <w:szCs w:val="28"/>
        </w:rPr>
        <w:t xml:space="preserve">trag wurde auch auf Arte </w:t>
      </w:r>
      <w:r w:rsidR="00C17C37">
        <w:rPr>
          <w:sz w:val="28"/>
          <w:szCs w:val="28"/>
        </w:rPr>
        <w:t>gesendet, wenn ich ihn selbst mitgeschnitten</w:t>
      </w:r>
      <w:r w:rsidR="004E57CA">
        <w:rPr>
          <w:sz w:val="28"/>
          <w:szCs w:val="28"/>
        </w:rPr>
        <w:t xml:space="preserve"> </w:t>
      </w:r>
      <w:r w:rsidR="00C17C37">
        <w:rPr>
          <w:sz w:val="28"/>
          <w:szCs w:val="28"/>
        </w:rPr>
        <w:t>habe, darf ich ihn nicht zeigen.</w:t>
      </w:r>
    </w:p>
    <w:p w:rsidR="005A16C5" w:rsidRDefault="0035483F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Nachrichten darf ich aufnehmen und zeitnah zeige</w:t>
      </w:r>
      <w:r w:rsidR="009A2F93">
        <w:rPr>
          <w:sz w:val="28"/>
          <w:szCs w:val="28"/>
        </w:rPr>
        <w:t>n</w:t>
      </w:r>
      <w:r>
        <w:rPr>
          <w:sz w:val="28"/>
          <w:szCs w:val="28"/>
        </w:rPr>
        <w:t xml:space="preserve"> (solange Tagesaktualität gegeben ist). </w:t>
      </w:r>
      <w:r w:rsidR="005A16C5">
        <w:rPr>
          <w:sz w:val="28"/>
          <w:szCs w:val="28"/>
        </w:rPr>
        <w:t>Ein privat aufgenommener Tierfilm darf nicht gezeigt werden (</w:t>
      </w:r>
      <w:r w:rsidR="00C17C37">
        <w:rPr>
          <w:sz w:val="28"/>
          <w:szCs w:val="28"/>
        </w:rPr>
        <w:t>Tagesaktualität nicht gegeben).</w:t>
      </w:r>
    </w:p>
    <w:p w:rsidR="00ED7322" w:rsidRDefault="005A16C5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-Filme </w:t>
      </w:r>
      <w:r w:rsidR="00C17C37">
        <w:rPr>
          <w:sz w:val="28"/>
          <w:szCs w:val="28"/>
        </w:rPr>
        <w:t xml:space="preserve">bzw. Filme aus Mediatheken der großen Fernsehanstalten im Internet </w:t>
      </w:r>
      <w:r>
        <w:rPr>
          <w:sz w:val="28"/>
          <w:szCs w:val="28"/>
        </w:rPr>
        <w:t xml:space="preserve">dürfen nur „live“ angeschaut werden </w:t>
      </w:r>
    </w:p>
    <w:p w:rsidR="00C17C37" w:rsidRDefault="00C17C37" w:rsidP="0035483F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Für Medien aus Bildstellen oder für die Sammlung mit der </w:t>
      </w:r>
      <w:proofErr w:type="spellStart"/>
      <w:r>
        <w:rPr>
          <w:sz w:val="28"/>
          <w:szCs w:val="28"/>
        </w:rPr>
        <w:t>entspre-chenden</w:t>
      </w:r>
      <w:proofErr w:type="spellEnd"/>
      <w:r>
        <w:rPr>
          <w:sz w:val="28"/>
          <w:szCs w:val="28"/>
        </w:rPr>
        <w:t xml:space="preserve"> Lizenz gekauften Lehrfilme trifft diese Einschränkung nicht zu.</w:t>
      </w:r>
    </w:p>
    <w:p w:rsidR="005A16C5" w:rsidRDefault="00C17C37" w:rsidP="005A16C5">
      <w:pPr>
        <w:rPr>
          <w:sz w:val="28"/>
          <w:szCs w:val="28"/>
        </w:rPr>
      </w:pPr>
      <w:r>
        <w:rPr>
          <w:sz w:val="28"/>
          <w:szCs w:val="28"/>
        </w:rPr>
        <w:t>In der oben genannten Publikation sind noch viele weitere Fälle angeführt.</w:t>
      </w:r>
    </w:p>
    <w:p w:rsidR="005A16C5" w:rsidRDefault="005A16C5" w:rsidP="005A16C5">
      <w:pPr>
        <w:rPr>
          <w:sz w:val="28"/>
          <w:szCs w:val="28"/>
        </w:rPr>
      </w:pPr>
      <w:r>
        <w:rPr>
          <w:sz w:val="28"/>
          <w:szCs w:val="28"/>
        </w:rPr>
        <w:t xml:space="preserve">Diese Aussagen werden vor dem Hintergrund gemacht, dass Unterricht </w:t>
      </w:r>
      <w:r w:rsidRPr="005A16C5">
        <w:rPr>
          <w:i/>
          <w:sz w:val="28"/>
          <w:szCs w:val="28"/>
        </w:rPr>
        <w:t>nicht öffentlich</w:t>
      </w:r>
      <w:r>
        <w:rPr>
          <w:sz w:val="28"/>
          <w:szCs w:val="28"/>
        </w:rPr>
        <w:t xml:space="preserve"> ist (Schulprivileg).</w:t>
      </w:r>
    </w:p>
    <w:p w:rsidR="005A16C5" w:rsidRDefault="005A16C5" w:rsidP="005A16C5">
      <w:pPr>
        <w:rPr>
          <w:sz w:val="28"/>
          <w:szCs w:val="28"/>
        </w:rPr>
      </w:pPr>
      <w:r>
        <w:rPr>
          <w:sz w:val="28"/>
          <w:szCs w:val="28"/>
        </w:rPr>
        <w:t>Dies wird begründet, da es sich hier um eine feste Lerngruppe handelt, und Lehrplanbezug gegeben ist.</w:t>
      </w:r>
    </w:p>
    <w:p w:rsidR="005A16C5" w:rsidRPr="005A16C5" w:rsidRDefault="005A16C5" w:rsidP="005A16C5">
      <w:pPr>
        <w:rPr>
          <w:sz w:val="28"/>
          <w:szCs w:val="28"/>
        </w:rPr>
      </w:pPr>
      <w:r>
        <w:rPr>
          <w:sz w:val="28"/>
          <w:szCs w:val="28"/>
        </w:rPr>
        <w:t xml:space="preserve">Dies trifft  z.B. bei Schulfesten </w:t>
      </w:r>
      <w:r w:rsidR="0002713A">
        <w:rPr>
          <w:sz w:val="28"/>
          <w:szCs w:val="28"/>
        </w:rPr>
        <w:t xml:space="preserve"> bzw. der</w:t>
      </w:r>
      <w:r w:rsidR="0035483F">
        <w:rPr>
          <w:sz w:val="28"/>
          <w:szCs w:val="28"/>
        </w:rPr>
        <w:t xml:space="preserve"> Homepage der Schule oder meine</w:t>
      </w:r>
      <w:r w:rsidR="009A2F93">
        <w:rPr>
          <w:sz w:val="28"/>
          <w:szCs w:val="28"/>
        </w:rPr>
        <w:t>r</w:t>
      </w:r>
      <w:r w:rsidR="0035483F">
        <w:rPr>
          <w:sz w:val="28"/>
          <w:szCs w:val="28"/>
        </w:rPr>
        <w:t xml:space="preserve"> eigene Homepage, die ich für Kollegen erstellt habe,  </w:t>
      </w:r>
      <w:r>
        <w:rPr>
          <w:sz w:val="28"/>
          <w:szCs w:val="28"/>
        </w:rPr>
        <w:t>schon nicht mehr zu.</w:t>
      </w:r>
    </w:p>
    <w:sectPr w:rsidR="005A16C5" w:rsidRPr="005A16C5" w:rsidSect="00162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635"/>
    <w:multiLevelType w:val="hybridMultilevel"/>
    <w:tmpl w:val="C4442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1D3D"/>
    <w:multiLevelType w:val="hybridMultilevel"/>
    <w:tmpl w:val="24145A42"/>
    <w:lvl w:ilvl="0" w:tplc="D69CAFF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322"/>
    <w:rsid w:val="0002713A"/>
    <w:rsid w:val="000C2AA1"/>
    <w:rsid w:val="001627D7"/>
    <w:rsid w:val="0035483F"/>
    <w:rsid w:val="004E57CA"/>
    <w:rsid w:val="005A16C5"/>
    <w:rsid w:val="00791D3C"/>
    <w:rsid w:val="009A2F93"/>
    <w:rsid w:val="00B77B0D"/>
    <w:rsid w:val="00C17C37"/>
    <w:rsid w:val="00ED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27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73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D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p.dillingen.de/ref/mp/recht/medrecht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Benutzer1</dc:creator>
  <cp:lastModifiedBy>Benutzer1</cp:lastModifiedBy>
  <cp:revision>9</cp:revision>
  <cp:lastPrinted>2012-10-03T12:55:00Z</cp:lastPrinted>
  <dcterms:created xsi:type="dcterms:W3CDTF">2012-10-02T19:49:00Z</dcterms:created>
  <dcterms:modified xsi:type="dcterms:W3CDTF">2012-10-03T12:55:00Z</dcterms:modified>
</cp:coreProperties>
</file>